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17C0" w14:textId="3F49EBA9" w:rsidR="000121E1" w:rsidRPr="00C72062" w:rsidRDefault="000121E1" w:rsidP="00C921F5">
      <w:pPr>
        <w:spacing w:after="0"/>
        <w:jc w:val="center"/>
        <w:rPr>
          <w:b/>
          <w:bCs/>
          <w:u w:val="single"/>
        </w:rPr>
      </w:pPr>
    </w:p>
    <w:p w14:paraId="5401A57D" w14:textId="7550FEBF" w:rsidR="000121E1" w:rsidRPr="00C72062" w:rsidRDefault="00DD2B22" w:rsidP="00C72062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Comissão Científica d</w:t>
      </w:r>
      <w:r w:rsidR="00D1755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o I Congresso de Ciências Aplicadas à Farmácia</w:t>
      </w:r>
    </w:p>
    <w:p w14:paraId="6E4A4597" w14:textId="2F905C31" w:rsidR="000121E1" w:rsidRPr="00C72062" w:rsidRDefault="00DD2B22" w:rsidP="00C720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Normas para elaboração </w:t>
      </w:r>
      <w:r w:rsidR="00D617B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dos resumos</w:t>
      </w:r>
    </w:p>
    <w:p w14:paraId="26B98C68" w14:textId="77777777" w:rsidR="00C72062" w:rsidRDefault="00C7206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F4443" w14:textId="19C6E014" w:rsidR="000121E1" w:rsidRPr="00C72062" w:rsidRDefault="00DD2B2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1</w:t>
      </w:r>
      <w:r w:rsidR="00C720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DC1" w:rsidRPr="00C72062">
        <w:rPr>
          <w:rFonts w:ascii="Times New Roman" w:hAnsi="Times New Roman" w:cs="Times New Roman"/>
          <w:b/>
          <w:sz w:val="24"/>
          <w:szCs w:val="24"/>
        </w:rPr>
        <w:t>INSTRUÇÕES GERAIS</w:t>
      </w:r>
      <w:r w:rsidRPr="00C72062">
        <w:rPr>
          <w:rFonts w:ascii="Times New Roman" w:hAnsi="Times New Roman" w:cs="Times New Roman"/>
          <w:b/>
          <w:sz w:val="24"/>
          <w:szCs w:val="24"/>
        </w:rPr>
        <w:tab/>
      </w:r>
    </w:p>
    <w:p w14:paraId="750B4742" w14:textId="27E69151" w:rsidR="00D617B3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 xml:space="preserve">Os </w:t>
      </w:r>
      <w:r w:rsidR="00D617B3" w:rsidRPr="00C72062">
        <w:rPr>
          <w:rFonts w:ascii="Times New Roman" w:hAnsi="Times New Roman" w:cs="Times New Roman"/>
          <w:sz w:val="24"/>
          <w:szCs w:val="24"/>
        </w:rPr>
        <w:t>resumos</w:t>
      </w:r>
      <w:r w:rsidR="00B45C16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Pr="00C72062">
        <w:rPr>
          <w:rFonts w:ascii="Times New Roman" w:hAnsi="Times New Roman" w:cs="Times New Roman"/>
          <w:sz w:val="24"/>
          <w:szCs w:val="24"/>
        </w:rPr>
        <w:t>deverão ser enviados em português e apresentados conforme as orientações abaixo (modelo disponível no Anexo A</w:t>
      </w:r>
      <w:r w:rsidR="002B3963" w:rsidRPr="00C72062">
        <w:rPr>
          <w:rFonts w:ascii="Times New Roman" w:hAnsi="Times New Roman" w:cs="Times New Roman"/>
          <w:sz w:val="24"/>
          <w:szCs w:val="24"/>
        </w:rPr>
        <w:t xml:space="preserve"> e B</w:t>
      </w:r>
      <w:r w:rsidRPr="00C72062">
        <w:rPr>
          <w:rFonts w:ascii="Times New Roman" w:hAnsi="Times New Roman" w:cs="Times New Roman"/>
          <w:sz w:val="24"/>
          <w:szCs w:val="24"/>
        </w:rPr>
        <w:t xml:space="preserve">). </w:t>
      </w:r>
      <w:r w:rsidR="00D617B3" w:rsidRPr="00C72062">
        <w:rPr>
          <w:rFonts w:ascii="Times New Roman" w:hAnsi="Times New Roman" w:cs="Times New Roman"/>
          <w:sz w:val="24"/>
          <w:szCs w:val="24"/>
        </w:rPr>
        <w:t>Além dos resumos científicos,</w:t>
      </w:r>
      <w:r w:rsidR="00DA2BD0" w:rsidRPr="00C72062">
        <w:rPr>
          <w:rFonts w:ascii="Times New Roman" w:hAnsi="Times New Roman" w:cs="Times New Roman"/>
          <w:sz w:val="24"/>
          <w:szCs w:val="24"/>
        </w:rPr>
        <w:t xml:space="preserve"> resumos de revisão de literatura serão aceitos quando se tratar de meta-análises ou revisões sistemáticas da literatura. </w:t>
      </w:r>
      <w:r w:rsidR="00D617B3" w:rsidRPr="00C72062">
        <w:rPr>
          <w:rFonts w:ascii="Times New Roman" w:hAnsi="Times New Roman" w:cs="Times New Roman"/>
          <w:sz w:val="24"/>
          <w:szCs w:val="24"/>
        </w:rPr>
        <w:t xml:space="preserve">Entretanto, não </w:t>
      </w:r>
      <w:r w:rsidR="00DA2BD0" w:rsidRPr="00C72062">
        <w:rPr>
          <w:rFonts w:ascii="Times New Roman" w:hAnsi="Times New Roman" w:cs="Times New Roman"/>
          <w:sz w:val="24"/>
          <w:szCs w:val="24"/>
        </w:rPr>
        <w:t xml:space="preserve">teremos a opção de resumos </w:t>
      </w:r>
      <w:r w:rsidR="00D617B3" w:rsidRPr="00C72062">
        <w:rPr>
          <w:rFonts w:ascii="Times New Roman" w:hAnsi="Times New Roman" w:cs="Times New Roman"/>
          <w:sz w:val="24"/>
          <w:szCs w:val="24"/>
        </w:rPr>
        <w:t>expandido</w:t>
      </w:r>
      <w:r w:rsidR="00DA2BD0" w:rsidRPr="00C72062">
        <w:rPr>
          <w:rFonts w:ascii="Times New Roman" w:hAnsi="Times New Roman" w:cs="Times New Roman"/>
          <w:sz w:val="24"/>
          <w:szCs w:val="24"/>
        </w:rPr>
        <w:t>s</w:t>
      </w:r>
      <w:r w:rsidR="00D617B3" w:rsidRPr="00C72062">
        <w:rPr>
          <w:rFonts w:ascii="Times New Roman" w:hAnsi="Times New Roman" w:cs="Times New Roman"/>
          <w:sz w:val="24"/>
          <w:szCs w:val="24"/>
        </w:rPr>
        <w:t>.</w:t>
      </w:r>
    </w:p>
    <w:p w14:paraId="18AC4BB9" w14:textId="79721649" w:rsidR="000121E1" w:rsidRPr="00C72062" w:rsidRDefault="00495793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A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inscrição </w:t>
      </w:r>
      <w:r w:rsidR="00364EF3" w:rsidRPr="00C72062">
        <w:rPr>
          <w:rFonts w:ascii="Times New Roman" w:hAnsi="Times New Roman" w:cs="Times New Roman"/>
          <w:sz w:val="24"/>
          <w:szCs w:val="24"/>
        </w:rPr>
        <w:t xml:space="preserve">no 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plano ouro </w:t>
      </w:r>
      <w:r w:rsidRPr="00C72062">
        <w:rPr>
          <w:rFonts w:ascii="Times New Roman" w:hAnsi="Times New Roman" w:cs="Times New Roman"/>
          <w:sz w:val="24"/>
          <w:szCs w:val="24"/>
        </w:rPr>
        <w:t xml:space="preserve">ou prata, </w:t>
      </w:r>
      <w:r w:rsidR="00284BB6" w:rsidRPr="00C72062">
        <w:rPr>
          <w:rFonts w:ascii="Times New Roman" w:hAnsi="Times New Roman" w:cs="Times New Roman"/>
          <w:sz w:val="24"/>
          <w:szCs w:val="24"/>
        </w:rPr>
        <w:t>permit</w:t>
      </w:r>
      <w:r w:rsidRPr="00C72062">
        <w:rPr>
          <w:rFonts w:ascii="Times New Roman" w:hAnsi="Times New Roman" w:cs="Times New Roman"/>
          <w:sz w:val="24"/>
          <w:szCs w:val="24"/>
        </w:rPr>
        <w:t>e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79726E" w:rsidRPr="00C72062">
        <w:rPr>
          <w:rFonts w:ascii="Times New Roman" w:hAnsi="Times New Roman" w:cs="Times New Roman"/>
          <w:sz w:val="24"/>
          <w:szCs w:val="24"/>
        </w:rPr>
        <w:t>a submissão de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C72062">
        <w:rPr>
          <w:rFonts w:ascii="Times New Roman" w:hAnsi="Times New Roman" w:cs="Times New Roman"/>
          <w:sz w:val="24"/>
          <w:szCs w:val="24"/>
        </w:rPr>
        <w:t>1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(</w:t>
      </w:r>
      <w:r w:rsidR="00284BB6" w:rsidRPr="00C72062">
        <w:rPr>
          <w:rFonts w:ascii="Times New Roman" w:hAnsi="Times New Roman" w:cs="Times New Roman"/>
          <w:sz w:val="24"/>
          <w:szCs w:val="24"/>
        </w:rPr>
        <w:t>um</w:t>
      </w:r>
      <w:r w:rsidR="00DD2B22" w:rsidRPr="00C72062">
        <w:rPr>
          <w:rFonts w:ascii="Times New Roman" w:hAnsi="Times New Roman" w:cs="Times New Roman"/>
          <w:sz w:val="24"/>
          <w:szCs w:val="24"/>
        </w:rPr>
        <w:t>)</w:t>
      </w:r>
      <w:r w:rsidR="00DA2BD0" w:rsidRPr="00C72062">
        <w:rPr>
          <w:rFonts w:ascii="Times New Roman" w:hAnsi="Times New Roman" w:cs="Times New Roman"/>
          <w:sz w:val="24"/>
          <w:szCs w:val="24"/>
        </w:rPr>
        <w:t xml:space="preserve"> resumo</w:t>
      </w:r>
      <w:r w:rsidRPr="00C72062">
        <w:rPr>
          <w:rFonts w:ascii="Times New Roman" w:hAnsi="Times New Roman" w:cs="Times New Roman"/>
          <w:sz w:val="24"/>
          <w:szCs w:val="24"/>
        </w:rPr>
        <w:t>;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C72062">
        <w:rPr>
          <w:rFonts w:ascii="Times New Roman" w:hAnsi="Times New Roman" w:cs="Times New Roman"/>
          <w:sz w:val="24"/>
          <w:szCs w:val="24"/>
        </w:rPr>
        <w:t>contudo, não limit</w:t>
      </w:r>
      <w:r w:rsidRPr="00C72062">
        <w:rPr>
          <w:rFonts w:ascii="Times New Roman" w:hAnsi="Times New Roman" w:cs="Times New Roman"/>
          <w:sz w:val="24"/>
          <w:szCs w:val="24"/>
        </w:rPr>
        <w:t xml:space="preserve">a 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a participação em outros trabalhos </w:t>
      </w:r>
      <w:r w:rsidR="00DD2B22" w:rsidRPr="00C72062">
        <w:rPr>
          <w:rFonts w:ascii="Times New Roman" w:hAnsi="Times New Roman" w:cs="Times New Roman"/>
          <w:sz w:val="24"/>
          <w:szCs w:val="24"/>
        </w:rPr>
        <w:t>como coautor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 ou</w:t>
      </w:r>
      <w:r w:rsidR="002341CF" w:rsidRPr="00C720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323_4229604869"/>
      <w:r w:rsidR="00DD2B22" w:rsidRPr="00C72062">
        <w:rPr>
          <w:rFonts w:ascii="Times New Roman" w:hAnsi="Times New Roman" w:cs="Times New Roman"/>
          <w:sz w:val="24"/>
          <w:szCs w:val="24"/>
        </w:rPr>
        <w:t>orientador</w:t>
      </w:r>
      <w:r w:rsidR="002143DE" w:rsidRPr="00C72062">
        <w:rPr>
          <w:rFonts w:ascii="Times New Roman" w:hAnsi="Times New Roman" w:cs="Times New Roman"/>
          <w:sz w:val="24"/>
          <w:szCs w:val="24"/>
        </w:rPr>
        <w:t>(a)</w:t>
      </w:r>
      <w:bookmarkEnd w:id="0"/>
      <w:r w:rsidR="00DD2B22" w:rsidRPr="00C72062">
        <w:rPr>
          <w:rFonts w:ascii="Times New Roman" w:hAnsi="Times New Roman" w:cs="Times New Roman"/>
          <w:sz w:val="24"/>
          <w:szCs w:val="24"/>
        </w:rPr>
        <w:t xml:space="preserve">. </w:t>
      </w:r>
      <w:r w:rsidRPr="00C72062">
        <w:rPr>
          <w:rFonts w:ascii="Times New Roman" w:hAnsi="Times New Roman" w:cs="Times New Roman"/>
          <w:sz w:val="24"/>
          <w:szCs w:val="24"/>
        </w:rPr>
        <w:t>O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número máximo de autores por resumo é de </w:t>
      </w:r>
      <w:r w:rsidR="002143DE" w:rsidRPr="00C72062">
        <w:rPr>
          <w:rFonts w:ascii="Times New Roman" w:hAnsi="Times New Roman" w:cs="Times New Roman"/>
          <w:sz w:val="24"/>
          <w:szCs w:val="24"/>
        </w:rPr>
        <w:t>6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(</w:t>
      </w:r>
      <w:r w:rsidR="002143DE" w:rsidRPr="00C72062">
        <w:rPr>
          <w:rFonts w:ascii="Times New Roman" w:hAnsi="Times New Roman" w:cs="Times New Roman"/>
          <w:sz w:val="24"/>
          <w:szCs w:val="24"/>
        </w:rPr>
        <w:t>seis</w:t>
      </w:r>
      <w:r w:rsidR="00DD2B22" w:rsidRPr="00C72062">
        <w:rPr>
          <w:rFonts w:ascii="Times New Roman" w:hAnsi="Times New Roman" w:cs="Times New Roman"/>
          <w:sz w:val="24"/>
          <w:szCs w:val="24"/>
        </w:rPr>
        <w:t>) pessoas</w:t>
      </w:r>
      <w:r w:rsidR="002143DE" w:rsidRPr="00C72062">
        <w:rPr>
          <w:rFonts w:ascii="Times New Roman" w:hAnsi="Times New Roman" w:cs="Times New Roman"/>
          <w:sz w:val="24"/>
          <w:szCs w:val="24"/>
        </w:rPr>
        <w:t xml:space="preserve">, </w:t>
      </w:r>
      <w:r w:rsidR="00DD2B22" w:rsidRPr="00C72062">
        <w:rPr>
          <w:rFonts w:ascii="Times New Roman" w:hAnsi="Times New Roman" w:cs="Times New Roman"/>
          <w:sz w:val="24"/>
          <w:szCs w:val="24"/>
        </w:rPr>
        <w:t>inclui</w:t>
      </w:r>
      <w:r w:rsidR="002143DE" w:rsidRPr="00C72062">
        <w:rPr>
          <w:rFonts w:ascii="Times New Roman" w:hAnsi="Times New Roman" w:cs="Times New Roman"/>
          <w:sz w:val="24"/>
          <w:szCs w:val="24"/>
        </w:rPr>
        <w:t>ndo o(a)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2143DE" w:rsidRPr="00C72062">
        <w:rPr>
          <w:rFonts w:ascii="Times New Roman" w:hAnsi="Times New Roman" w:cs="Times New Roman"/>
          <w:sz w:val="24"/>
          <w:szCs w:val="24"/>
        </w:rPr>
        <w:t>(a)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. </w:t>
      </w:r>
      <w:r w:rsidR="002143DE" w:rsidRPr="00C72062">
        <w:rPr>
          <w:rFonts w:ascii="Times New Roman" w:hAnsi="Times New Roman" w:cs="Times New Roman"/>
          <w:sz w:val="24"/>
          <w:szCs w:val="24"/>
        </w:rPr>
        <w:t>Não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é obrigatória a</w:t>
      </w:r>
      <w:r w:rsidR="00EE54C7" w:rsidRPr="00C72062">
        <w:rPr>
          <w:rFonts w:ascii="Times New Roman" w:hAnsi="Times New Roman" w:cs="Times New Roman"/>
          <w:sz w:val="24"/>
          <w:szCs w:val="24"/>
        </w:rPr>
        <w:t xml:space="preserve">  compra de um produto e</w:t>
      </w:r>
      <w:r w:rsidR="00DD2B22" w:rsidRPr="00C72062">
        <w:rPr>
          <w:rFonts w:ascii="Times New Roman" w:hAnsi="Times New Roman" w:cs="Times New Roman"/>
          <w:sz w:val="24"/>
          <w:szCs w:val="24"/>
        </w:rPr>
        <w:t xml:space="preserve"> inscrição </w:t>
      </w:r>
      <w:r w:rsidR="0079726E" w:rsidRPr="00C72062">
        <w:rPr>
          <w:rFonts w:ascii="Times New Roman" w:hAnsi="Times New Roman" w:cs="Times New Roman"/>
          <w:sz w:val="24"/>
          <w:szCs w:val="24"/>
        </w:rPr>
        <w:t>d</w:t>
      </w:r>
      <w:r w:rsidR="00284BB6" w:rsidRPr="00C72062">
        <w:rPr>
          <w:rFonts w:ascii="Times New Roman" w:hAnsi="Times New Roman" w:cs="Times New Roman"/>
          <w:sz w:val="24"/>
          <w:szCs w:val="24"/>
        </w:rPr>
        <w:t>os demais coautores</w:t>
      </w:r>
      <w:r w:rsidR="00326576" w:rsidRPr="00C72062">
        <w:rPr>
          <w:rFonts w:ascii="Times New Roman" w:hAnsi="Times New Roman" w:cs="Times New Roman"/>
          <w:sz w:val="24"/>
          <w:szCs w:val="24"/>
        </w:rPr>
        <w:t>, no entanto</w:t>
      </w:r>
      <w:r w:rsidR="00BA60CE" w:rsidRPr="00C72062">
        <w:rPr>
          <w:rFonts w:ascii="Times New Roman" w:hAnsi="Times New Roman" w:cs="Times New Roman"/>
          <w:sz w:val="24"/>
          <w:szCs w:val="24"/>
        </w:rPr>
        <w:t xml:space="preserve">, </w:t>
      </w:r>
      <w:r w:rsidR="00326576" w:rsidRPr="00C72062">
        <w:rPr>
          <w:rFonts w:ascii="Times New Roman" w:hAnsi="Times New Roman" w:cs="Times New Roman"/>
          <w:sz w:val="24"/>
          <w:szCs w:val="24"/>
        </w:rPr>
        <w:t>o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 autor</w:t>
      </w:r>
      <w:r w:rsidR="002143DE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Pr="00C72062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2143DE" w:rsidRPr="00C72062">
        <w:rPr>
          <w:rFonts w:ascii="Times New Roman" w:hAnsi="Times New Roman" w:cs="Times New Roman"/>
          <w:sz w:val="24"/>
          <w:szCs w:val="24"/>
        </w:rPr>
        <w:t>deve</w:t>
      </w:r>
      <w:r w:rsidR="00BA60CE" w:rsidRPr="00C72062">
        <w:rPr>
          <w:rFonts w:ascii="Times New Roman" w:hAnsi="Times New Roman" w:cs="Times New Roman"/>
          <w:sz w:val="24"/>
          <w:szCs w:val="24"/>
        </w:rPr>
        <w:t>rá</w:t>
      </w:r>
      <w:r w:rsidR="002143DE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BA60CE" w:rsidRPr="00C72062">
        <w:rPr>
          <w:rFonts w:ascii="Times New Roman" w:hAnsi="Times New Roman" w:cs="Times New Roman"/>
          <w:sz w:val="24"/>
          <w:szCs w:val="24"/>
        </w:rPr>
        <w:t xml:space="preserve">realizar </w:t>
      </w:r>
      <w:r w:rsidR="00EE54C7" w:rsidRPr="00C72062">
        <w:rPr>
          <w:rFonts w:ascii="Times New Roman" w:hAnsi="Times New Roman" w:cs="Times New Roman"/>
          <w:sz w:val="24"/>
          <w:szCs w:val="24"/>
        </w:rPr>
        <w:t>a compra do produto e a</w:t>
      </w:r>
      <w:r w:rsidR="00BA60CE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C72062">
        <w:rPr>
          <w:rFonts w:ascii="Times New Roman" w:hAnsi="Times New Roman" w:cs="Times New Roman"/>
          <w:sz w:val="24"/>
          <w:szCs w:val="24"/>
        </w:rPr>
        <w:t>sua inscrição</w:t>
      </w:r>
      <w:r w:rsidR="00BA60CE"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C72062">
        <w:rPr>
          <w:rFonts w:ascii="Times New Roman" w:hAnsi="Times New Roman" w:cs="Times New Roman"/>
          <w:sz w:val="24"/>
          <w:szCs w:val="24"/>
        </w:rPr>
        <w:t>até a data limite de submissão</w:t>
      </w:r>
      <w:r w:rsidR="00DA2BD0" w:rsidRPr="00C72062">
        <w:rPr>
          <w:rFonts w:ascii="Times New Roman" w:hAnsi="Times New Roman" w:cs="Times New Roman"/>
          <w:sz w:val="24"/>
          <w:szCs w:val="24"/>
        </w:rPr>
        <w:t xml:space="preserve"> (3</w:t>
      </w:r>
      <w:r w:rsidR="00C72062">
        <w:rPr>
          <w:rFonts w:ascii="Times New Roman" w:hAnsi="Times New Roman" w:cs="Times New Roman"/>
          <w:sz w:val="24"/>
          <w:szCs w:val="24"/>
        </w:rPr>
        <w:t>1</w:t>
      </w:r>
      <w:r w:rsidR="00DA2BD0" w:rsidRPr="00C72062">
        <w:rPr>
          <w:rFonts w:ascii="Times New Roman" w:hAnsi="Times New Roman" w:cs="Times New Roman"/>
          <w:sz w:val="24"/>
          <w:szCs w:val="24"/>
        </w:rPr>
        <w:t>/08/2020)</w:t>
      </w:r>
      <w:r w:rsidR="002143DE" w:rsidRPr="00C72062">
        <w:rPr>
          <w:rFonts w:ascii="Times New Roman" w:hAnsi="Times New Roman" w:cs="Times New Roman"/>
          <w:sz w:val="24"/>
          <w:szCs w:val="24"/>
        </w:rPr>
        <w:t>.</w:t>
      </w:r>
      <w:r w:rsidR="00D75059" w:rsidRPr="00C72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1BE7E" w14:textId="45478245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 xml:space="preserve">Recomenda-se rigor na </w:t>
      </w:r>
      <w:r w:rsidR="00284BB6" w:rsidRPr="00C72062">
        <w:rPr>
          <w:rFonts w:ascii="Times New Roman" w:hAnsi="Times New Roman" w:cs="Times New Roman"/>
          <w:sz w:val="24"/>
          <w:szCs w:val="24"/>
        </w:rPr>
        <w:t>preparação</w:t>
      </w:r>
      <w:r w:rsidRPr="00C72062">
        <w:rPr>
          <w:rFonts w:ascii="Times New Roman" w:hAnsi="Times New Roman" w:cs="Times New Roman"/>
          <w:sz w:val="24"/>
          <w:szCs w:val="24"/>
        </w:rPr>
        <w:t xml:space="preserve"> dos resumos, </w:t>
      </w:r>
      <w:r w:rsidR="00326576" w:rsidRPr="00C72062">
        <w:rPr>
          <w:rFonts w:ascii="Times New Roman" w:hAnsi="Times New Roman" w:cs="Times New Roman"/>
          <w:sz w:val="24"/>
          <w:szCs w:val="24"/>
        </w:rPr>
        <w:t>que</w:t>
      </w:r>
      <w:r w:rsidRPr="00C72062">
        <w:rPr>
          <w:rFonts w:ascii="Times New Roman" w:hAnsi="Times New Roman" w:cs="Times New Roman"/>
          <w:sz w:val="24"/>
          <w:szCs w:val="24"/>
        </w:rPr>
        <w:t xml:space="preserve"> serão </w:t>
      </w:r>
      <w:r w:rsidR="00495793" w:rsidRPr="00C72062">
        <w:rPr>
          <w:rFonts w:ascii="Times New Roman" w:hAnsi="Times New Roman" w:cs="Times New Roman"/>
          <w:sz w:val="24"/>
          <w:szCs w:val="24"/>
        </w:rPr>
        <w:t xml:space="preserve">previamente </w:t>
      </w:r>
      <w:r w:rsidR="00326576" w:rsidRPr="00C72062">
        <w:rPr>
          <w:rFonts w:ascii="Times New Roman" w:hAnsi="Times New Roman" w:cs="Times New Roman"/>
          <w:sz w:val="24"/>
          <w:szCs w:val="24"/>
        </w:rPr>
        <w:t xml:space="preserve">avaliados </w:t>
      </w:r>
      <w:r w:rsidR="00364EF3" w:rsidRPr="00C72062">
        <w:rPr>
          <w:rFonts w:ascii="Times New Roman" w:hAnsi="Times New Roman" w:cs="Times New Roman"/>
          <w:sz w:val="24"/>
          <w:szCs w:val="24"/>
        </w:rPr>
        <w:t xml:space="preserve">por um </w:t>
      </w:r>
      <w:r w:rsidR="00326576" w:rsidRPr="00C72062">
        <w:rPr>
          <w:rFonts w:ascii="Times New Roman" w:hAnsi="Times New Roman" w:cs="Times New Roman"/>
          <w:sz w:val="24"/>
          <w:szCs w:val="24"/>
        </w:rPr>
        <w:t xml:space="preserve">comitê científico altamente qualificado, e </w:t>
      </w:r>
      <w:r w:rsidR="00495793" w:rsidRPr="00C72062">
        <w:rPr>
          <w:rFonts w:ascii="Times New Roman" w:hAnsi="Times New Roman" w:cs="Times New Roman"/>
          <w:sz w:val="24"/>
          <w:szCs w:val="24"/>
        </w:rPr>
        <w:t xml:space="preserve">então, </w:t>
      </w:r>
      <w:r w:rsidRPr="00C72062">
        <w:rPr>
          <w:rFonts w:ascii="Times New Roman" w:hAnsi="Times New Roman" w:cs="Times New Roman"/>
          <w:sz w:val="24"/>
          <w:szCs w:val="24"/>
        </w:rPr>
        <w:t>reproduzidos nos anais</w:t>
      </w:r>
      <w:r w:rsidR="00326576" w:rsidRPr="00C72062">
        <w:rPr>
          <w:rFonts w:ascii="Times New Roman" w:hAnsi="Times New Roman" w:cs="Times New Roman"/>
          <w:sz w:val="24"/>
          <w:szCs w:val="24"/>
        </w:rPr>
        <w:t xml:space="preserve"> do evento</w:t>
      </w:r>
      <w:r w:rsidR="00284BB6" w:rsidRPr="00C720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A158C" w14:textId="73487312" w:rsidR="00640DC1" w:rsidRPr="00C72062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Todos os resumos aprovados (nota igual ou superi</w:t>
      </w:r>
      <w:r w:rsidR="00476123" w:rsidRPr="00C72062">
        <w:rPr>
          <w:rFonts w:ascii="Times New Roman" w:hAnsi="Times New Roman" w:cs="Times New Roman"/>
          <w:sz w:val="24"/>
          <w:szCs w:val="24"/>
        </w:rPr>
        <w:t>o</w:t>
      </w:r>
      <w:r w:rsidRPr="00C72062">
        <w:rPr>
          <w:rFonts w:ascii="Times New Roman" w:hAnsi="Times New Roman" w:cs="Times New Roman"/>
          <w:sz w:val="24"/>
          <w:szCs w:val="24"/>
        </w:rPr>
        <w:t xml:space="preserve">r a 7) pela Comissão Científica serão publicados nos Anais do Evento, em uma edição especial do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Management – BIOFARM (ISSN 1983-4209)</w:t>
      </w:r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 w:rsidR="00640DC1" w:rsidRPr="00C72062">
          <w:rPr>
            <w:rStyle w:val="LinkdaInternet"/>
            <w:rFonts w:ascii="Times New Roman" w:hAnsi="Times New Roman" w:cs="Times New Roman"/>
            <w:sz w:val="24"/>
            <w:szCs w:val="24"/>
          </w:rPr>
          <w:t>http://revista.uepb.edu.br/index.php/biofarm</w:t>
        </w:r>
      </w:hyperlink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consequentemente, estarão </w:t>
      </w:r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aptos a serem apresentados em forma de </w:t>
      </w:r>
      <w:r w:rsidR="00DA2BD0" w:rsidRPr="00C72062">
        <w:rPr>
          <w:rFonts w:ascii="Times New Roman" w:hAnsi="Times New Roman" w:cs="Times New Roman"/>
          <w:color w:val="000000"/>
          <w:sz w:val="24"/>
          <w:szCs w:val="24"/>
        </w:rPr>
        <w:t>pôster eletrônico (e-poster)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. Ademais, </w:t>
      </w:r>
      <w:r w:rsidR="00DA2BD0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caso julgados relevantes 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2BD0" w:rsidRPr="00C72062">
        <w:rPr>
          <w:rFonts w:ascii="Times New Roman" w:hAnsi="Times New Roman" w:cs="Times New Roman"/>
          <w:color w:val="000000"/>
          <w:sz w:val="24"/>
          <w:szCs w:val="24"/>
        </w:rPr>
        <w:t>conforme critérios da comissão científica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>) poderão ser selecionados para apresentação na forma oral.</w:t>
      </w:r>
    </w:p>
    <w:p w14:paraId="0838F1A2" w14:textId="681DA863" w:rsidR="000D20DE" w:rsidRPr="00C72062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062">
        <w:rPr>
          <w:rFonts w:ascii="Times New Roman" w:hAnsi="Times New Roman" w:cs="Times New Roman"/>
          <w:color w:val="000000"/>
          <w:sz w:val="24"/>
          <w:szCs w:val="24"/>
        </w:rPr>
        <w:t>O a</w:t>
      </w:r>
      <w:r w:rsidR="000D20DE" w:rsidRPr="00C72062">
        <w:rPr>
          <w:rFonts w:ascii="Times New Roman" w:hAnsi="Times New Roman" w:cs="Times New Roman"/>
          <w:color w:val="000000"/>
          <w:sz w:val="24"/>
          <w:szCs w:val="24"/>
        </w:rPr>
        <w:t>utor responsável será comunicado sobre a forma de apresentação de seu trabalho por meio do e-mail cadastrado no formulário de envio online.</w:t>
      </w:r>
    </w:p>
    <w:p w14:paraId="5426EE64" w14:textId="072F6762" w:rsidR="00AD6ADB" w:rsidRPr="00C72062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062">
        <w:rPr>
          <w:rFonts w:ascii="Times New Roman" w:hAnsi="Times New Roman" w:cs="Times New Roman"/>
          <w:color w:val="000000"/>
          <w:sz w:val="24"/>
          <w:szCs w:val="24"/>
        </w:rPr>
        <w:t>Haverá a emissão por parte da comissão organizadora de um certificado de participação contendo o nome de todos os autores</w:t>
      </w:r>
      <w:r w:rsidR="002B3963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>na mesma ordem indicada no resumo</w:t>
      </w:r>
      <w:r w:rsidR="00476123" w:rsidRPr="00C72062">
        <w:rPr>
          <w:rFonts w:ascii="Times New Roman" w:hAnsi="Times New Roman" w:cs="Times New Roman"/>
          <w:color w:val="000000"/>
          <w:sz w:val="24"/>
          <w:szCs w:val="24"/>
        </w:rPr>
        <w:t>, além do tipo de apresentação e o título do trabalho</w:t>
      </w:r>
      <w:r w:rsidR="00640DC1" w:rsidRPr="00C720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3963" w:rsidRPr="00C72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ADB" w:rsidRPr="00C72062">
        <w:rPr>
          <w:rFonts w:ascii="Times New Roman" w:hAnsi="Times New Roman" w:cs="Times New Roman"/>
          <w:sz w:val="24"/>
          <w:szCs w:val="24"/>
        </w:rPr>
        <w:t>Resumos aceitos e não apresentados durante o evento não serão certificados, nem publicados nos anais do Congresso.</w:t>
      </w:r>
    </w:p>
    <w:p w14:paraId="7494650A" w14:textId="77777777" w:rsidR="00AD6ADB" w:rsidRPr="00C72062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Ao submeter o resumo, todos os autores concordam que o trabalho seja publicado nos anais do Congresso</w:t>
      </w:r>
    </w:p>
    <w:p w14:paraId="7EB854E2" w14:textId="77777777" w:rsidR="003133D4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O conteúdo do resumo enviado é de total responsabilidade do autor. Qualquer erro de digitação, gramática ou conteúdo será publicado da forma como enviado pelo autor.</w:t>
      </w:r>
      <w:r w:rsidR="00313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5345A" w14:textId="2FB91332" w:rsidR="00AD6ADB" w:rsidRPr="003201C6" w:rsidRDefault="003133D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 resumo pode</w:t>
      </w:r>
      <w:r w:rsidR="00E6631F">
        <w:rPr>
          <w:rFonts w:ascii="Times New Roman" w:hAnsi="Times New Roman" w:cs="Times New Roman"/>
          <w:b/>
          <w:bCs/>
          <w:sz w:val="24"/>
          <w:szCs w:val="24"/>
        </w:rPr>
        <w:t>rá</w:t>
      </w:r>
      <w:r w:rsidRPr="003201C6">
        <w:rPr>
          <w:rFonts w:ascii="Times New Roman" w:hAnsi="Times New Roman" w:cs="Times New Roman"/>
          <w:b/>
          <w:bCs/>
          <w:sz w:val="24"/>
          <w:szCs w:val="24"/>
        </w:rPr>
        <w:t xml:space="preserve"> ser escrito</w:t>
      </w:r>
      <w:r w:rsidR="00E66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1C6">
        <w:rPr>
          <w:rFonts w:ascii="Times New Roman" w:hAnsi="Times New Roman" w:cs="Times New Roman"/>
          <w:b/>
          <w:bCs/>
          <w:sz w:val="24"/>
          <w:szCs w:val="24"/>
        </w:rPr>
        <w:t>em português</w:t>
      </w:r>
      <w:r w:rsidR="00E6631F">
        <w:rPr>
          <w:rFonts w:ascii="Times New Roman" w:hAnsi="Times New Roman" w:cs="Times New Roman"/>
          <w:b/>
          <w:bCs/>
          <w:sz w:val="24"/>
          <w:szCs w:val="24"/>
        </w:rPr>
        <w:t xml:space="preserve"> ou em língua estrangeria  como </w:t>
      </w:r>
      <w:r w:rsidRPr="003201C6">
        <w:rPr>
          <w:rFonts w:ascii="Times New Roman" w:hAnsi="Times New Roman" w:cs="Times New Roman"/>
          <w:b/>
          <w:bCs/>
          <w:sz w:val="24"/>
          <w:szCs w:val="24"/>
        </w:rPr>
        <w:t xml:space="preserve">inglês </w:t>
      </w:r>
      <w:r w:rsidR="00E6631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201C6">
        <w:rPr>
          <w:rFonts w:ascii="Times New Roman" w:hAnsi="Times New Roman" w:cs="Times New Roman"/>
          <w:b/>
          <w:bCs/>
          <w:sz w:val="24"/>
          <w:szCs w:val="24"/>
        </w:rPr>
        <w:t xml:space="preserve"> espanhol.</w:t>
      </w:r>
    </w:p>
    <w:p w14:paraId="0CA8FCA9" w14:textId="133F53DA" w:rsidR="00640DC1" w:rsidRPr="00C72062" w:rsidRDefault="00640DC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Os trabalhos devem estar vinculados a uma das áreas de conhecimento relacionada as ciências aplicadas à Farmácia</w:t>
      </w:r>
      <w:r w:rsidR="000D20DE" w:rsidRPr="00C72062">
        <w:rPr>
          <w:rFonts w:ascii="Times New Roman" w:hAnsi="Times New Roman" w:cs="Times New Roman"/>
          <w:sz w:val="24"/>
          <w:szCs w:val="24"/>
        </w:rPr>
        <w:t xml:space="preserve"> ou em conformidade com a </w:t>
      </w:r>
      <w:r w:rsidRPr="00C72062">
        <w:rPr>
          <w:rFonts w:ascii="Times New Roman" w:hAnsi="Times New Roman" w:cs="Times New Roman"/>
          <w:sz w:val="24"/>
          <w:szCs w:val="24"/>
        </w:rPr>
        <w:t>Resolução 572/2013 do Conselho Federal de Farmácia</w:t>
      </w:r>
      <w:r w:rsidR="000D20DE" w:rsidRPr="00C72062">
        <w:rPr>
          <w:rFonts w:ascii="Times New Roman" w:hAnsi="Times New Roman" w:cs="Times New Roman"/>
          <w:sz w:val="24"/>
          <w:szCs w:val="24"/>
        </w:rPr>
        <w:t>.</w:t>
      </w:r>
    </w:p>
    <w:p w14:paraId="55E98C2C" w14:textId="652661F2" w:rsidR="00640DC1" w:rsidRPr="00C72062" w:rsidRDefault="00640DC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062">
        <w:rPr>
          <w:rFonts w:ascii="Times New Roman" w:hAnsi="Times New Roman" w:cs="Times New Roman"/>
          <w:color w:val="000000"/>
          <w:sz w:val="24"/>
          <w:szCs w:val="24"/>
        </w:rPr>
        <w:t>Os 3 (três) melhores resumos de cada categoria (</w:t>
      </w:r>
      <w:r w:rsidR="00EE54C7" w:rsidRPr="00C72062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Pr="00C72062">
        <w:rPr>
          <w:rFonts w:ascii="Times New Roman" w:hAnsi="Times New Roman" w:cs="Times New Roman"/>
          <w:color w:val="000000"/>
          <w:sz w:val="24"/>
          <w:szCs w:val="24"/>
        </w:rPr>
        <w:t>pôster ou vídeo) terão direito a um certificado de premiação. Só serão premiados os pôsteres, cuja nota média (avaliação do resumo e da apresentação) não seja inferior a 8,5 (oito vírgula cinco).</w:t>
      </w:r>
    </w:p>
    <w:p w14:paraId="7BB34C8C" w14:textId="088B5525" w:rsidR="00640DC1" w:rsidRPr="00C72062" w:rsidRDefault="00640DC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A Comissão Científica decidirá sobre quaisquer questões não previstas neste documento e elaborará um parecer, em caso de necessidade.</w:t>
      </w:r>
    </w:p>
    <w:p w14:paraId="7D6324B6" w14:textId="77777777" w:rsidR="00AD6ADB" w:rsidRPr="00C72062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Protocolos de ensaios clínicos experimentais e não experimentais só serão aceitos se aprovados pelo Comitê de Ética em Pesquisa e se devidamente registrados (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ReBec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- Registro Brasileiro de Ensaios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Clinicos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ClinicalTrials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>).</w:t>
      </w:r>
    </w:p>
    <w:p w14:paraId="5F844DE1" w14:textId="3BFC631D" w:rsidR="00AD6ADB" w:rsidRPr="00C72062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 xml:space="preserve">O </w:t>
      </w:r>
      <w:r w:rsidR="00C72062">
        <w:rPr>
          <w:rFonts w:ascii="Times New Roman" w:hAnsi="Times New Roman" w:cs="Times New Roman"/>
          <w:sz w:val="24"/>
          <w:szCs w:val="24"/>
        </w:rPr>
        <w:t>n</w:t>
      </w:r>
      <w:r w:rsidRPr="00C72062">
        <w:rPr>
          <w:rFonts w:ascii="Times New Roman" w:hAnsi="Times New Roman" w:cs="Times New Roman"/>
          <w:sz w:val="24"/>
          <w:szCs w:val="24"/>
        </w:rPr>
        <w:t>úmero do Certificado de Apresentação para Apreciação Ética (CAAE) tanto para o CEP (estudos em humanos) quanto CEUA (estudos em modelos animais) deve obrigatoriamente ser informado no ato da submissão do trabalho.</w:t>
      </w:r>
    </w:p>
    <w:p w14:paraId="46DFB61A" w14:textId="3EC07902" w:rsidR="00DA2BD0" w:rsidRPr="00C72062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Não serão aceitos trabalhos que firam o código de ética ou a Resolução 466/12 do Conselho Nacional de Saúde, que estabelece os critérios para pesquisa envolvendo seres humanos. Além disso, trabalhos que não respeitem a Lei nº 11.794 de 8 de outubro de 2008, que estabelece os procedimentos para o uso científico de animais, serão indeferidos.</w:t>
      </w:r>
    </w:p>
    <w:p w14:paraId="3AAC4008" w14:textId="77777777" w:rsidR="00AD6ADB" w:rsidRPr="00C72062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34234" w14:textId="28CDD759" w:rsidR="000121E1" w:rsidRPr="00C72062" w:rsidRDefault="00DD2B22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2</w:t>
      </w:r>
      <w:r w:rsidR="00C72062">
        <w:rPr>
          <w:rFonts w:ascii="Times New Roman" w:hAnsi="Times New Roman" w:cs="Times New Roman"/>
          <w:b/>
          <w:sz w:val="24"/>
          <w:szCs w:val="24"/>
        </w:rPr>
        <w:t>.</w:t>
      </w:r>
      <w:r w:rsidRPr="00C720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0728654"/>
      <w:r w:rsidRPr="00C72062">
        <w:rPr>
          <w:rFonts w:ascii="Times New Roman" w:hAnsi="Times New Roman" w:cs="Times New Roman"/>
          <w:b/>
          <w:sz w:val="24"/>
          <w:szCs w:val="24"/>
        </w:rPr>
        <w:t xml:space="preserve">ORGANIZAÇÃO </w:t>
      </w:r>
      <w:r w:rsidR="000D20DE" w:rsidRPr="00C72062">
        <w:rPr>
          <w:rFonts w:ascii="Times New Roman" w:hAnsi="Times New Roman" w:cs="Times New Roman"/>
          <w:b/>
          <w:sz w:val="24"/>
          <w:szCs w:val="24"/>
        </w:rPr>
        <w:t xml:space="preserve">E NORMAS PARA ELABORAÇÃO </w:t>
      </w:r>
      <w:r w:rsidRPr="00C72062">
        <w:rPr>
          <w:rFonts w:ascii="Times New Roman" w:hAnsi="Times New Roman" w:cs="Times New Roman"/>
          <w:b/>
          <w:sz w:val="24"/>
          <w:szCs w:val="24"/>
        </w:rPr>
        <w:t>DO RESUMO</w:t>
      </w:r>
      <w:bookmarkEnd w:id="1"/>
      <w:r w:rsidR="009F659A" w:rsidRPr="00C72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18C5A" w14:textId="5358142F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 xml:space="preserve">O resumo deverá ser digitado no programa </w:t>
      </w:r>
      <w:r w:rsidRPr="00C72062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C72062">
        <w:rPr>
          <w:rFonts w:ascii="Times New Roman" w:hAnsi="Times New Roman" w:cs="Times New Roman"/>
          <w:sz w:val="24"/>
          <w:szCs w:val="24"/>
        </w:rPr>
        <w:t xml:space="preserve">®, utilizando formato A4, margens superior e esquerda com 3,0 cm e inferior e direita com 2,5 cm, fonte </w:t>
      </w:r>
      <w:r w:rsidRPr="00C72062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C72062">
        <w:rPr>
          <w:rFonts w:ascii="Times New Roman" w:hAnsi="Times New Roman" w:cs="Times New Roman"/>
          <w:sz w:val="24"/>
          <w:szCs w:val="24"/>
        </w:rPr>
        <w:t xml:space="preserve"> tamanho 12, espaçamento simples, em uma única página.</w:t>
      </w:r>
      <w:r w:rsidR="003C027F" w:rsidRPr="00C72062">
        <w:rPr>
          <w:rFonts w:ascii="Times New Roman" w:hAnsi="Times New Roman" w:cs="Times New Roman"/>
          <w:sz w:val="24"/>
          <w:szCs w:val="24"/>
        </w:rPr>
        <w:t xml:space="preserve"> Verifiquem se o Editor de texto adicionou automaticamente espaços antes ou depois de parágrafo e os removam, pois podem contar como espaços adicionais e inviabilizar a aprovação do resumo.</w:t>
      </w:r>
    </w:p>
    <w:p w14:paraId="6DE21529" w14:textId="77777777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O título do trabalho deverá ser escrito em letras maiúsculas e em negrito (máximo de 30 palavras). Deixar duas linhas em branco. Escrever o(s) nome(s) completo(s) do(s) autor(es), apenas com iniciais maiúsculas. Usar um algarismo arábico e sobrescrito, que indicará a(s) instituição(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>) a que pertence(m) o(s) autor(es). Deixar uma linha em branco e citar a(s) instituição(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>) de afiliação (</w:t>
      </w:r>
      <w:r w:rsidR="001E4C14" w:rsidRPr="00C72062">
        <w:rPr>
          <w:rFonts w:ascii="Times New Roman" w:hAnsi="Times New Roman" w:cs="Times New Roman"/>
          <w:sz w:val="24"/>
          <w:szCs w:val="24"/>
        </w:rPr>
        <w:t xml:space="preserve">usar </w:t>
      </w:r>
      <w:r w:rsidRPr="00C72062">
        <w:rPr>
          <w:rFonts w:ascii="Times New Roman" w:hAnsi="Times New Roman" w:cs="Times New Roman"/>
          <w:sz w:val="24"/>
          <w:szCs w:val="24"/>
        </w:rPr>
        <w:t xml:space="preserve">fonte tamanho 10 e itálico) do(s) autor (es) e o endereço de </w:t>
      </w:r>
      <w:r w:rsidRPr="00C72062">
        <w:rPr>
          <w:rFonts w:ascii="Times New Roman" w:hAnsi="Times New Roman" w:cs="Times New Roman"/>
          <w:i/>
          <w:sz w:val="24"/>
          <w:szCs w:val="24"/>
        </w:rPr>
        <w:t>e-mail</w:t>
      </w:r>
      <w:r w:rsidRPr="00C72062">
        <w:rPr>
          <w:rFonts w:ascii="Times New Roman" w:hAnsi="Times New Roman" w:cs="Times New Roman"/>
          <w:sz w:val="24"/>
          <w:szCs w:val="24"/>
        </w:rPr>
        <w:t xml:space="preserve"> do autor principal, para correspondência. Até aqui usar o alinhamento centralizado.</w:t>
      </w:r>
    </w:p>
    <w:p w14:paraId="1552B624" w14:textId="77777777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lastRenderedPageBreak/>
        <w:t>Deixar duas linhas em branco e iniciar a digitação do resumo (250 a 400 palavras), num parágrafo único, alinhamento justificado, sem referências bibliográficas, tabelas, gráficos ou destaques de qualquer natureza (nomes científicos devem ser digitados em estilo itálico). O texto deverá conter implicitamente introdução, objetivos, desenho do estudo, métodos, resultados principais, discussões e conclusões.</w:t>
      </w:r>
    </w:p>
    <w:p w14:paraId="21223A74" w14:textId="77777777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 xml:space="preserve">Deixar uma linha em branco e citar entre três a cinco palavras-chave, antecedidas da expressão, em negrito, “Palavras-chave:” e separadas entre si por ponto e finalizadas também por ponto. Utilizar, preferencialmente, a terminologia adotada pelo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>
        <w:r w:rsidRPr="00C72062">
          <w:rPr>
            <w:rStyle w:val="ListLabel1"/>
            <w:rFonts w:ascii="Times New Roman" w:hAnsi="Times New Roman" w:cs="Times New Roman"/>
            <w:szCs w:val="24"/>
          </w:rPr>
          <w:t>http://decs.bvs.br/</w:t>
        </w:r>
      </w:hyperlink>
      <w:r w:rsidRPr="00C72062"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06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72062">
        <w:rPr>
          <w:rFonts w:ascii="Times New Roman" w:hAnsi="Times New Roman" w:cs="Times New Roman"/>
          <w:sz w:val="24"/>
          <w:szCs w:val="24"/>
        </w:rPr>
        <w:t xml:space="preserve"> (http://bvsalud.org/).</w:t>
      </w:r>
    </w:p>
    <w:p w14:paraId="39293089" w14:textId="77777777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Se houver fontes de financiamento, devem ser expressas em uma única linha iniciada pelo termo "Apoio:", em negrito, separada da linha das palavras-chave por uma linha em branco.</w:t>
      </w:r>
    </w:p>
    <w:p w14:paraId="7C37BAAD" w14:textId="4B91839F" w:rsidR="00146E14" w:rsidRPr="00C72062" w:rsidRDefault="00146E1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Deixar uma linha em branco e descrever a área do conhecimento do resumo, em uma única linha iniciada pelo termo "Área:", em negrito.</w:t>
      </w:r>
    </w:p>
    <w:p w14:paraId="28735995" w14:textId="6323CBB7" w:rsidR="000D20DE" w:rsidRPr="00C72062" w:rsidRDefault="000D20DE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Os resumos devem seguir as normas de estrutura conforme o modelo. O não cumprimento da totalidade das normas (fonte, espaçamento ou qualquer requerimento apontado no modelo) resultará no "NÃO ACEITE" do resumo.</w:t>
      </w:r>
    </w:p>
    <w:p w14:paraId="32A1B9D1" w14:textId="77777777" w:rsidR="000121E1" w:rsidRPr="00C72062" w:rsidRDefault="000121E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2559B" w14:textId="5C7317FD" w:rsidR="000121E1" w:rsidRPr="00C72062" w:rsidRDefault="009F659A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3</w:t>
      </w:r>
      <w:r w:rsidR="00C72062">
        <w:rPr>
          <w:rFonts w:ascii="Times New Roman" w:hAnsi="Times New Roman" w:cs="Times New Roman"/>
          <w:b/>
          <w:sz w:val="24"/>
          <w:szCs w:val="24"/>
        </w:rPr>
        <w:t>.</w:t>
      </w:r>
      <w:r w:rsidR="00DD2B22" w:rsidRPr="00C72062">
        <w:rPr>
          <w:rFonts w:ascii="Times New Roman" w:hAnsi="Times New Roman" w:cs="Times New Roman"/>
          <w:b/>
          <w:sz w:val="24"/>
          <w:szCs w:val="24"/>
        </w:rPr>
        <w:t xml:space="preserve"> PUBLICAÇÃO DE ARTIGO COMPLETO</w:t>
      </w:r>
    </w:p>
    <w:p w14:paraId="5E0C1AEF" w14:textId="148FECF1" w:rsidR="000121E1" w:rsidRPr="00C72062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b/>
          <w:bCs/>
          <w:sz w:val="24"/>
          <w:szCs w:val="24"/>
        </w:rPr>
        <w:t>Opcionalmente</w:t>
      </w:r>
      <w:r w:rsidRPr="00C72062">
        <w:rPr>
          <w:rFonts w:ascii="Times New Roman" w:hAnsi="Times New Roman" w:cs="Times New Roman"/>
          <w:sz w:val="24"/>
          <w:szCs w:val="24"/>
        </w:rPr>
        <w:t xml:space="preserve">, os autores poderão submeter trabalhos completos, de 8 a 20 páginas, para publicação em números regulares da BIOFARM, periódico indexado pela Capes. </w:t>
      </w:r>
    </w:p>
    <w:p w14:paraId="336119A3" w14:textId="4992DC04" w:rsidR="00146E14" w:rsidRPr="00C72062" w:rsidRDefault="00EA3E23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62">
        <w:rPr>
          <w:rFonts w:ascii="Times New Roman" w:hAnsi="Times New Roman" w:cs="Times New Roman"/>
          <w:sz w:val="24"/>
          <w:szCs w:val="24"/>
        </w:rPr>
        <w:t>Para isso</w:t>
      </w:r>
      <w:r w:rsidR="007F3869" w:rsidRPr="00C72062">
        <w:rPr>
          <w:rFonts w:ascii="Times New Roman" w:hAnsi="Times New Roman" w:cs="Times New Roman"/>
          <w:sz w:val="24"/>
          <w:szCs w:val="24"/>
        </w:rPr>
        <w:t>,</w:t>
      </w:r>
      <w:r w:rsidRPr="00C72062">
        <w:rPr>
          <w:rFonts w:ascii="Times New Roman" w:hAnsi="Times New Roman" w:cs="Times New Roman"/>
          <w:sz w:val="24"/>
          <w:szCs w:val="24"/>
        </w:rPr>
        <w:t xml:space="preserve"> basta indicar, na mensagem para </w:t>
      </w:r>
      <w:r w:rsidR="00A0447A" w:rsidRPr="00C72062">
        <w:rPr>
          <w:rFonts w:ascii="Times New Roman" w:hAnsi="Times New Roman" w:cs="Times New Roman"/>
          <w:sz w:val="24"/>
          <w:szCs w:val="24"/>
        </w:rPr>
        <w:t xml:space="preserve">o </w:t>
      </w:r>
      <w:r w:rsidRPr="00C72062">
        <w:rPr>
          <w:rFonts w:ascii="Times New Roman" w:hAnsi="Times New Roman" w:cs="Times New Roman"/>
          <w:sz w:val="24"/>
          <w:szCs w:val="24"/>
        </w:rPr>
        <w:t xml:space="preserve">Editor, que o trabalho está vinculado </w:t>
      </w:r>
      <w:r w:rsidR="00EE54C7" w:rsidRPr="00C72062">
        <w:rPr>
          <w:rFonts w:ascii="Times New Roman" w:hAnsi="Times New Roman" w:cs="Times New Roman"/>
          <w:sz w:val="24"/>
          <w:szCs w:val="24"/>
        </w:rPr>
        <w:t>ao I</w:t>
      </w:r>
      <w:r w:rsidRPr="00C72062">
        <w:rPr>
          <w:rFonts w:ascii="Times New Roman" w:hAnsi="Times New Roman" w:cs="Times New Roman"/>
          <w:sz w:val="24"/>
          <w:szCs w:val="24"/>
        </w:rPr>
        <w:t xml:space="preserve"> </w:t>
      </w:r>
      <w:r w:rsidR="00D17553" w:rsidRPr="00C72062">
        <w:rPr>
          <w:rFonts w:ascii="Times New Roman" w:hAnsi="Times New Roman" w:cs="Times New Roman"/>
          <w:sz w:val="24"/>
          <w:szCs w:val="24"/>
        </w:rPr>
        <w:t>Congresso de Ciências Aplicadas à Farmácia</w:t>
      </w:r>
      <w:r w:rsidRPr="00C72062">
        <w:rPr>
          <w:rFonts w:ascii="Times New Roman" w:hAnsi="Times New Roman" w:cs="Times New Roman"/>
          <w:sz w:val="24"/>
          <w:szCs w:val="24"/>
        </w:rPr>
        <w:t>.</w:t>
      </w:r>
      <w:r w:rsidR="00146E14" w:rsidRPr="00C72062">
        <w:rPr>
          <w:rFonts w:ascii="Times New Roman" w:hAnsi="Times New Roman" w:cs="Times New Roman"/>
          <w:sz w:val="24"/>
          <w:szCs w:val="24"/>
        </w:rPr>
        <w:br w:type="page"/>
      </w:r>
    </w:p>
    <w:p w14:paraId="2F214ECB" w14:textId="77777777" w:rsidR="000121E1" w:rsidRPr="00C72062" w:rsidRDefault="00012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88DA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 A – MODELO DE RESUMO</w:t>
      </w:r>
    </w:p>
    <w:p w14:paraId="2DBEF338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83F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52FD1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3387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D8A4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623E7D2A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9704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2375D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Monteiro 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Lucas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Igor Rafael dos Santos Magalhães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Rosana Cristina Pereira Parente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Sena Cruz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B82CC7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3EBD238" w14:textId="77777777" w:rsidR="000121E1" w:rsidRDefault="00DD2B2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4"/>
        </w:rPr>
        <w:t xml:space="preserve">Programa de Pós-Graduação em Saúde, Sociedade e Endemias na Amazônia, Universidade Federal do Amazonas (UFAM), Fundação Oswaldo Cruz e Universidade Federal do Pará (UFPA), Manaus, AM, Brasil. </w:t>
      </w: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4"/>
        </w:rPr>
        <w:t xml:space="preserve">Universidade Federal do Amazonas (UFAM), Manaus, AM, Brasil. </w:t>
      </w:r>
      <w:hyperlink r:id="rId10">
        <w:r>
          <w:rPr>
            <w:rStyle w:val="LinkdaInternet"/>
            <w:rFonts w:ascii="Times New Roman" w:hAnsi="Times New Roman" w:cs="Times New Roman"/>
            <w:i/>
            <w:sz w:val="20"/>
            <w:szCs w:val="24"/>
          </w:rPr>
          <w:t>brunamonteiro@gmail.com</w:t>
        </w:r>
      </w:hyperlink>
      <w:r>
        <w:rPr>
          <w:rFonts w:ascii="Times New Roman" w:hAnsi="Times New Roman" w:cs="Times New Roman"/>
          <w:i/>
          <w:sz w:val="20"/>
          <w:szCs w:val="24"/>
        </w:rPr>
        <w:t>.</w:t>
      </w:r>
    </w:p>
    <w:p w14:paraId="58EC7D18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387D7E4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D71F4F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aumento da população idosa tem revelado grandes desafios aos profissionais e aos serviços de saúde. O elevado consumo de medicamentos entre idosos requer atenção especial, principalmente quanto à ocorrência de reações adversas, automedicação,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a 69 anos (62,5%). Os medicamentos mais consumidos foram os que atuam sobre o sistema cardiovascular (43,7%), seguidos de trato alimentar e metabolismo (19,2%) e sistema nervoso (9,9%).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encontradas.</w:t>
      </w:r>
    </w:p>
    <w:p w14:paraId="67CF3E82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E37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>. Interações medicamentosas. Automedicação.</w:t>
      </w:r>
    </w:p>
    <w:p w14:paraId="082BDE5E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6DFB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5CCDE1A4" w14:textId="77777777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37E7" w14:textId="4543BF3D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530C6784" w14:textId="1DEC236C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B25E" w14:textId="3322623E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B0CD" w14:textId="5FCE7EDD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CEB0" w14:textId="7E36E6B6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42F30" w14:textId="0E575ECF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ANEXO B – MODELO DE RESUMO</w:t>
      </w:r>
    </w:p>
    <w:p w14:paraId="1743131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10EB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F1BE9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9CC8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54AF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2BEAA7F9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DD3BB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470971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aumento da população idosa tem revelado grandes desafios aos profissionais e aos serviços de saúde. O elevado consumo de medicamentos entre idosos requer atenção especial, principalmente quanto à ocorrência de reações adversas, automedicação,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a 69 anos (62,5%). Os medicamentos mais consumidos foram os que atuam sobre o sistema cardiovascular (43,7%), seguidos de trato alimentar e metabolismo (19,2%) e sistema nervoso (9,9%).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encontradas.</w:t>
      </w:r>
    </w:p>
    <w:p w14:paraId="7E61CF7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19860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Polifarmácia</w:t>
      </w:r>
      <w:proofErr w:type="spellEnd"/>
      <w:r>
        <w:rPr>
          <w:rFonts w:ascii="Times New Roman" w:hAnsi="Times New Roman" w:cs="Times New Roman"/>
          <w:sz w:val="24"/>
          <w:szCs w:val="24"/>
        </w:rPr>
        <w:t>. Interações medicamentosas. Automedicação.</w:t>
      </w:r>
    </w:p>
    <w:p w14:paraId="001F4391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B6FD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3ACBF349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048C" w14:textId="77777777" w:rsidR="002B3963" w:rsidRDefault="002B3963" w:rsidP="002B3963">
      <w:pPr>
        <w:spacing w:after="0" w:line="240" w:lineRule="auto"/>
        <w:jc w:val="both"/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1B3DDDD7" w14:textId="77777777" w:rsidR="002B3963" w:rsidRDefault="002B3963">
      <w:pPr>
        <w:spacing w:after="0" w:line="240" w:lineRule="auto"/>
        <w:jc w:val="both"/>
      </w:pPr>
    </w:p>
    <w:sectPr w:rsidR="002B3963">
      <w:headerReference w:type="default" r:id="rId11"/>
      <w:footerReference w:type="default" r:id="rId12"/>
      <w:pgSz w:w="11906" w:h="16838"/>
      <w:pgMar w:top="958" w:right="1418" w:bottom="1418" w:left="1701" w:header="10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1DF9" w14:textId="77777777" w:rsidR="008574AB" w:rsidRDefault="008574AB">
      <w:pPr>
        <w:spacing w:after="0" w:line="240" w:lineRule="auto"/>
      </w:pPr>
      <w:r>
        <w:separator/>
      </w:r>
    </w:p>
  </w:endnote>
  <w:endnote w:type="continuationSeparator" w:id="0">
    <w:p w14:paraId="6E16E102" w14:textId="77777777" w:rsidR="008574AB" w:rsidRDefault="0085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013379"/>
      <w:docPartObj>
        <w:docPartGallery w:val="Page Numbers (Bottom of Page)"/>
        <w:docPartUnique/>
      </w:docPartObj>
    </w:sdtPr>
    <w:sdtEndPr/>
    <w:sdtContent>
      <w:p w14:paraId="7C84FECF" w14:textId="77777777" w:rsidR="000121E1" w:rsidRDefault="00DD2B2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042">
          <w:rPr>
            <w:noProof/>
          </w:rPr>
          <w:t>4</w:t>
        </w:r>
        <w:r>
          <w:fldChar w:fldCharType="end"/>
        </w:r>
      </w:p>
    </w:sdtContent>
  </w:sdt>
  <w:p w14:paraId="15304FE6" w14:textId="77777777" w:rsidR="000121E1" w:rsidRDefault="00012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AE34" w14:textId="77777777" w:rsidR="008574AB" w:rsidRDefault="008574AB">
      <w:pPr>
        <w:spacing w:after="0" w:line="240" w:lineRule="auto"/>
      </w:pPr>
      <w:r>
        <w:separator/>
      </w:r>
    </w:p>
  </w:footnote>
  <w:footnote w:type="continuationSeparator" w:id="0">
    <w:p w14:paraId="08D4583D" w14:textId="77777777" w:rsidR="008574AB" w:rsidRDefault="0085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8591" w14:textId="77777777" w:rsidR="000121E1" w:rsidRDefault="000121E1">
    <w:pPr>
      <w:spacing w:after="0" w:line="240" w:lineRule="auto"/>
      <w:jc w:val="center"/>
      <w:rPr>
        <w:b/>
        <w:color w:val="7F7F7F" w:themeColor="text1" w:themeTint="80"/>
        <w:sz w:val="28"/>
      </w:rPr>
    </w:pPr>
  </w:p>
  <w:p w14:paraId="106AE8BD" w14:textId="77777777" w:rsidR="000121E1" w:rsidRDefault="000121E1">
    <w:pPr>
      <w:pStyle w:val="Cabealho"/>
      <w:jc w:val="center"/>
      <w:rPr>
        <w:color w:val="7F7F7F" w:themeColor="text1" w:themeTint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0459"/>
    <w:multiLevelType w:val="hybridMultilevel"/>
    <w:tmpl w:val="CEFE77A2"/>
    <w:lvl w:ilvl="0" w:tplc="E1DEB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B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2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C2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C3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D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B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2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BCE"/>
    <w:multiLevelType w:val="hybridMultilevel"/>
    <w:tmpl w:val="F5BCC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E1"/>
    <w:rsid w:val="00005B01"/>
    <w:rsid w:val="000121E1"/>
    <w:rsid w:val="000C307D"/>
    <w:rsid w:val="000D20DE"/>
    <w:rsid w:val="0012077B"/>
    <w:rsid w:val="001272E6"/>
    <w:rsid w:val="00141412"/>
    <w:rsid w:val="00146E14"/>
    <w:rsid w:val="001B6E06"/>
    <w:rsid w:val="001C7018"/>
    <w:rsid w:val="001E4C14"/>
    <w:rsid w:val="002143DE"/>
    <w:rsid w:val="002341CF"/>
    <w:rsid w:val="0025200D"/>
    <w:rsid w:val="00284BB6"/>
    <w:rsid w:val="002B3963"/>
    <w:rsid w:val="003133D4"/>
    <w:rsid w:val="00316CA8"/>
    <w:rsid w:val="003201C6"/>
    <w:rsid w:val="00326576"/>
    <w:rsid w:val="00346659"/>
    <w:rsid w:val="00364EF3"/>
    <w:rsid w:val="003B7921"/>
    <w:rsid w:val="003C027F"/>
    <w:rsid w:val="00423042"/>
    <w:rsid w:val="0045527D"/>
    <w:rsid w:val="00460042"/>
    <w:rsid w:val="00470C6F"/>
    <w:rsid w:val="00476123"/>
    <w:rsid w:val="00495793"/>
    <w:rsid w:val="004B576C"/>
    <w:rsid w:val="004B63EB"/>
    <w:rsid w:val="004C12A9"/>
    <w:rsid w:val="004F3F85"/>
    <w:rsid w:val="0053588E"/>
    <w:rsid w:val="0054211F"/>
    <w:rsid w:val="005A3837"/>
    <w:rsid w:val="005A745F"/>
    <w:rsid w:val="005E4FD6"/>
    <w:rsid w:val="005F194E"/>
    <w:rsid w:val="0061017B"/>
    <w:rsid w:val="00640DC1"/>
    <w:rsid w:val="00670B67"/>
    <w:rsid w:val="00735DBE"/>
    <w:rsid w:val="0074171D"/>
    <w:rsid w:val="0079726E"/>
    <w:rsid w:val="007F3869"/>
    <w:rsid w:val="008574AB"/>
    <w:rsid w:val="00885ADA"/>
    <w:rsid w:val="008F12F1"/>
    <w:rsid w:val="00941A21"/>
    <w:rsid w:val="00954A1E"/>
    <w:rsid w:val="009876D1"/>
    <w:rsid w:val="009C0DB8"/>
    <w:rsid w:val="009C1E2E"/>
    <w:rsid w:val="009F3D8E"/>
    <w:rsid w:val="009F659A"/>
    <w:rsid w:val="009F74A0"/>
    <w:rsid w:val="00A0447A"/>
    <w:rsid w:val="00AA1976"/>
    <w:rsid w:val="00AC6A50"/>
    <w:rsid w:val="00AC7BCD"/>
    <w:rsid w:val="00AD346C"/>
    <w:rsid w:val="00AD6ADB"/>
    <w:rsid w:val="00B45C16"/>
    <w:rsid w:val="00B9378D"/>
    <w:rsid w:val="00BA60CE"/>
    <w:rsid w:val="00BF3BA1"/>
    <w:rsid w:val="00C72062"/>
    <w:rsid w:val="00C921F5"/>
    <w:rsid w:val="00CA2C98"/>
    <w:rsid w:val="00D17553"/>
    <w:rsid w:val="00D23A02"/>
    <w:rsid w:val="00D617B3"/>
    <w:rsid w:val="00D75059"/>
    <w:rsid w:val="00DA2BD0"/>
    <w:rsid w:val="00DD2B22"/>
    <w:rsid w:val="00E05A58"/>
    <w:rsid w:val="00E2514D"/>
    <w:rsid w:val="00E30F18"/>
    <w:rsid w:val="00E6631F"/>
    <w:rsid w:val="00EA3E23"/>
    <w:rsid w:val="00EE38C1"/>
    <w:rsid w:val="00EE54C7"/>
    <w:rsid w:val="00FA2B3B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8DF"/>
  <w15:docId w15:val="{70611EDD-418B-43EE-A46A-73133E1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9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E499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74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32D6C"/>
  </w:style>
  <w:style w:type="character" w:customStyle="1" w:styleId="RodapChar">
    <w:name w:val="Rodapé Char"/>
    <w:basedOn w:val="Fontepargpadro"/>
    <w:link w:val="Rodap"/>
    <w:uiPriority w:val="99"/>
    <w:qFormat/>
    <w:rsid w:val="00A32D6C"/>
  </w:style>
  <w:style w:type="character" w:customStyle="1" w:styleId="LinkdaInternet">
    <w:name w:val="Link da Internet"/>
    <w:basedOn w:val="Fontepargpadro"/>
    <w:uiPriority w:val="99"/>
    <w:unhideWhenUsed/>
    <w:rsid w:val="00F83A6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0E49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E499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E4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0"/>
      <w:szCs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74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0E4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71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41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97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9F6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59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5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uepb.edu.br/index.php/biofa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unamontei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9750-D744-4D70-8B52-DDE9B0E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1803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joão augusto oshiro junior</cp:lastModifiedBy>
  <cp:revision>9</cp:revision>
  <cp:lastPrinted>2018-06-18T21:17:00Z</cp:lastPrinted>
  <dcterms:created xsi:type="dcterms:W3CDTF">2020-05-27T20:00:00Z</dcterms:created>
  <dcterms:modified xsi:type="dcterms:W3CDTF">2020-06-03T11:03:00Z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